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343BA" w14:textId="6D5F13DE" w:rsidR="003A65B4" w:rsidRPr="00C93CBB" w:rsidRDefault="00A14E64" w:rsidP="003A65B4">
      <w:pPr>
        <w:spacing w:after="0" w:line="240" w:lineRule="auto"/>
        <w:jc w:val="both"/>
        <w:rPr>
          <w:sz w:val="20"/>
          <w:szCs w:val="20"/>
          <w:lang w:val="fo-FO"/>
        </w:rPr>
      </w:pPr>
      <w:r>
        <w:rPr>
          <w:noProof/>
          <w:sz w:val="20"/>
          <w:szCs w:val="20"/>
          <w:lang w:val="fo-FO"/>
        </w:rPr>
        <w:drawing>
          <wp:anchor distT="0" distB="0" distL="114300" distR="114300" simplePos="0" relativeHeight="251658240" behindDoc="1" locked="0" layoutInCell="1" allowOverlap="1" wp14:anchorId="4E05B5D8" wp14:editId="7069CCD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916555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45" y="21402"/>
                <wp:lineTo x="21445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5B4" w:rsidRPr="00C93CBB">
        <w:rPr>
          <w:sz w:val="20"/>
          <w:szCs w:val="20"/>
          <w:lang w:val="fo-FO"/>
        </w:rPr>
        <w:t xml:space="preserve">Kristiliga Tíðindatænastan </w:t>
      </w:r>
    </w:p>
    <w:p w14:paraId="1709F85C" w14:textId="38F509FE" w:rsidR="003A65B4" w:rsidRPr="00C93CBB" w:rsidRDefault="003A65B4" w:rsidP="003A65B4">
      <w:pPr>
        <w:spacing w:after="0" w:line="240" w:lineRule="auto"/>
        <w:jc w:val="both"/>
        <w:rPr>
          <w:sz w:val="20"/>
          <w:szCs w:val="20"/>
          <w:lang w:val="fo-FO"/>
        </w:rPr>
      </w:pPr>
      <w:r w:rsidRPr="00C93CBB">
        <w:rPr>
          <w:sz w:val="20"/>
          <w:szCs w:val="20"/>
          <w:lang w:val="fo-FO"/>
        </w:rPr>
        <w:t xml:space="preserve">v/poul jóhan djurhuus, Glyvrar  </w:t>
      </w:r>
    </w:p>
    <w:p w14:paraId="7489A754" w14:textId="25DEBF56" w:rsidR="003A65B4" w:rsidRPr="00C93CBB" w:rsidRDefault="003A65B4" w:rsidP="003A65B4">
      <w:pPr>
        <w:spacing w:after="0" w:line="240" w:lineRule="auto"/>
        <w:jc w:val="both"/>
        <w:rPr>
          <w:sz w:val="20"/>
          <w:szCs w:val="20"/>
          <w:lang w:val="fo-FO"/>
        </w:rPr>
      </w:pPr>
      <w:r w:rsidRPr="00C93CBB">
        <w:rPr>
          <w:sz w:val="20"/>
          <w:szCs w:val="20"/>
          <w:lang w:val="fo-FO"/>
        </w:rPr>
        <w:t>Tlf: +298 228314</w:t>
      </w:r>
    </w:p>
    <w:p w14:paraId="5FE52D69" w14:textId="77777777" w:rsidR="003A65B4" w:rsidRPr="00C93CBB" w:rsidRDefault="00312355" w:rsidP="003A65B4">
      <w:pPr>
        <w:spacing w:after="0" w:line="240" w:lineRule="auto"/>
        <w:jc w:val="both"/>
        <w:rPr>
          <w:sz w:val="20"/>
          <w:szCs w:val="20"/>
          <w:lang w:val="fo-FO"/>
        </w:rPr>
      </w:pPr>
      <w:hyperlink r:id="rId8" w:history="1">
        <w:r w:rsidR="003A65B4" w:rsidRPr="00C93CBB">
          <w:rPr>
            <w:rStyle w:val="Hyperlink"/>
            <w:color w:val="auto"/>
            <w:sz w:val="20"/>
            <w:szCs w:val="20"/>
            <w:u w:val="none"/>
            <w:lang w:val="fo-FO"/>
          </w:rPr>
          <w:t>gjaranes@gmail.com</w:t>
        </w:r>
      </w:hyperlink>
      <w:r w:rsidR="003A65B4" w:rsidRPr="00C93CBB">
        <w:rPr>
          <w:sz w:val="20"/>
          <w:szCs w:val="20"/>
          <w:lang w:val="fo-FO"/>
        </w:rPr>
        <w:t xml:space="preserve"> </w:t>
      </w:r>
    </w:p>
    <w:p w14:paraId="760C048F" w14:textId="2E6FCD6A" w:rsidR="003A65B4" w:rsidRPr="00C93CBB" w:rsidRDefault="003A65B4" w:rsidP="003A65B4">
      <w:pPr>
        <w:spacing w:after="0" w:line="240" w:lineRule="auto"/>
        <w:jc w:val="both"/>
        <w:rPr>
          <w:sz w:val="20"/>
          <w:szCs w:val="20"/>
          <w:lang w:val="fo-FO"/>
        </w:rPr>
      </w:pPr>
      <w:r w:rsidRPr="00C93CBB">
        <w:rPr>
          <w:sz w:val="20"/>
          <w:szCs w:val="20"/>
          <w:lang w:val="fo-FO"/>
        </w:rPr>
        <w:t>Skrivað: pjd, Glyvrar</w:t>
      </w:r>
      <w:r>
        <w:rPr>
          <w:sz w:val="20"/>
          <w:szCs w:val="20"/>
          <w:lang w:val="fo-FO"/>
        </w:rPr>
        <w:t xml:space="preserve"> 10.02.2021</w:t>
      </w:r>
      <w:r w:rsidRPr="00C93CBB">
        <w:rPr>
          <w:sz w:val="20"/>
          <w:szCs w:val="20"/>
          <w:lang w:val="fo-FO"/>
        </w:rPr>
        <w:t xml:space="preserve"> </w:t>
      </w:r>
    </w:p>
    <w:p w14:paraId="4617E5F9" w14:textId="7EBAB848" w:rsidR="003A65B4" w:rsidRPr="00C93CBB" w:rsidRDefault="003A65B4" w:rsidP="003A65B4">
      <w:pPr>
        <w:spacing w:after="0" w:line="240" w:lineRule="auto"/>
        <w:jc w:val="both"/>
        <w:rPr>
          <w:sz w:val="20"/>
          <w:szCs w:val="20"/>
          <w:lang w:val="fo-FO"/>
        </w:rPr>
      </w:pPr>
      <w:r w:rsidRPr="00C93CBB">
        <w:rPr>
          <w:sz w:val="20"/>
          <w:szCs w:val="20"/>
          <w:lang w:val="fo-FO"/>
        </w:rPr>
        <w:t>_________________________</w:t>
      </w:r>
      <w:r>
        <w:rPr>
          <w:sz w:val="20"/>
          <w:szCs w:val="20"/>
          <w:lang w:val="fo-FO"/>
        </w:rPr>
        <w:t>_</w:t>
      </w:r>
    </w:p>
    <w:p w14:paraId="04CD7F46" w14:textId="7AE3B57B" w:rsidR="00321AB7" w:rsidRDefault="00321AB7" w:rsidP="00C83818">
      <w:pPr>
        <w:spacing w:after="0"/>
        <w:jc w:val="both"/>
        <w:rPr>
          <w:b/>
          <w:bCs/>
          <w:sz w:val="28"/>
          <w:szCs w:val="28"/>
          <w:lang w:val="fo-FO"/>
        </w:rPr>
      </w:pPr>
    </w:p>
    <w:p w14:paraId="01705F54" w14:textId="7F64D2CD" w:rsidR="00321AB7" w:rsidRDefault="00321AB7" w:rsidP="00C83818">
      <w:pPr>
        <w:spacing w:after="0"/>
        <w:jc w:val="both"/>
        <w:rPr>
          <w:b/>
          <w:bCs/>
          <w:sz w:val="28"/>
          <w:szCs w:val="28"/>
          <w:lang w:val="fo-FO"/>
        </w:rPr>
      </w:pPr>
    </w:p>
    <w:p w14:paraId="33040A93" w14:textId="56893DB0" w:rsidR="008E4C02" w:rsidRDefault="0038277A" w:rsidP="00C83818">
      <w:pPr>
        <w:spacing w:after="0"/>
        <w:jc w:val="both"/>
        <w:rPr>
          <w:b/>
          <w:bCs/>
          <w:sz w:val="28"/>
          <w:szCs w:val="28"/>
          <w:lang w:val="fo-FO"/>
        </w:rPr>
      </w:pPr>
      <w:r w:rsidRPr="0038277A">
        <w:rPr>
          <w:b/>
          <w:bCs/>
          <w:sz w:val="28"/>
          <w:szCs w:val="28"/>
          <w:lang w:val="fo-FO"/>
        </w:rPr>
        <w:t xml:space="preserve">FØROYAVITJANIN HJÁ WURMBRAND </w:t>
      </w:r>
    </w:p>
    <w:p w14:paraId="2FA95487" w14:textId="11C9EB06" w:rsidR="0038277A" w:rsidRPr="00321AB7" w:rsidRDefault="002D0A04" w:rsidP="00C83818">
      <w:pPr>
        <w:spacing w:after="0"/>
        <w:jc w:val="both"/>
        <w:rPr>
          <w:i/>
          <w:iCs/>
          <w:sz w:val="28"/>
          <w:szCs w:val="28"/>
          <w:lang w:val="fo-FO"/>
        </w:rPr>
      </w:pPr>
      <w:r w:rsidRPr="00A14E64">
        <w:rPr>
          <w:b/>
          <w:bCs/>
          <w:noProof/>
          <w:lang w:val="fo-F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DF54B" wp14:editId="13D5133E">
                <wp:simplePos x="0" y="0"/>
                <wp:positionH relativeFrom="column">
                  <wp:posOffset>4032885</wp:posOffset>
                </wp:positionH>
                <wp:positionV relativeFrom="paragraph">
                  <wp:posOffset>233680</wp:posOffset>
                </wp:positionV>
                <wp:extent cx="1309370" cy="361950"/>
                <wp:effectExtent l="0" t="0" r="2413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8EAD" w14:textId="420DAA43" w:rsidR="00A14E64" w:rsidRPr="00A14E64" w:rsidRDefault="00A14E64" w:rsidP="00A14E6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A14E64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Undir vitjanini í Føroyum 1977</w:t>
                            </w:r>
                            <w:r w:rsidR="002D0A04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í høllini á Nabb, Tórshavn.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DF54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17.55pt;margin-top:18.4pt;width:103.1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">
                <v:textbox>
                  <w:txbxContent>
                    <w:p w14:paraId="10288EAD" w14:textId="420DAA43" w:rsidR="00A14E64" w:rsidRPr="00A14E64" w:rsidRDefault="00A14E64" w:rsidP="00A14E6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  <w:r w:rsidRPr="00A14E64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Undir vitjanini í Føroyum 1977</w:t>
                      </w:r>
                      <w:r w:rsidR="002D0A04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í høllini á Nabb, Tórshavn.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1AB7">
        <w:rPr>
          <w:i/>
          <w:iCs/>
          <w:sz w:val="28"/>
          <w:szCs w:val="28"/>
          <w:lang w:val="fo-FO"/>
        </w:rPr>
        <w:t xml:space="preserve">- </w:t>
      </w:r>
      <w:r w:rsidR="00321AB7" w:rsidRPr="00321AB7">
        <w:rPr>
          <w:i/>
          <w:iCs/>
          <w:sz w:val="28"/>
          <w:szCs w:val="28"/>
          <w:lang w:val="fo-FO"/>
        </w:rPr>
        <w:t>nú kanst tú hoyra á netinum</w:t>
      </w:r>
      <w:r w:rsidR="00321AB7">
        <w:rPr>
          <w:i/>
          <w:iCs/>
          <w:sz w:val="28"/>
          <w:szCs w:val="28"/>
          <w:lang w:val="fo-FO"/>
        </w:rPr>
        <w:t>!</w:t>
      </w:r>
    </w:p>
    <w:p w14:paraId="239CC10C" w14:textId="5C931643" w:rsidR="0038277A" w:rsidRDefault="0038277A" w:rsidP="00C83818">
      <w:pPr>
        <w:spacing w:after="0"/>
        <w:jc w:val="both"/>
        <w:rPr>
          <w:lang w:val="fo-FO"/>
        </w:rPr>
      </w:pPr>
    </w:p>
    <w:p w14:paraId="2271B748" w14:textId="2CD4395B" w:rsidR="00C22C60" w:rsidRPr="00C22C60" w:rsidRDefault="00C83818" w:rsidP="00C22C60">
      <w:pPr>
        <w:spacing w:after="0"/>
        <w:ind w:right="3798"/>
        <w:jc w:val="both"/>
        <w:rPr>
          <w:b/>
          <w:bCs/>
          <w:lang w:val="fo-FO"/>
        </w:rPr>
      </w:pPr>
      <w:r w:rsidRPr="00C22C60">
        <w:rPr>
          <w:b/>
          <w:bCs/>
          <w:lang w:val="fo-FO"/>
        </w:rPr>
        <w:t xml:space="preserve">Sabina og Richard Wurmbrand vitjaðu í Føroyum í </w:t>
      </w:r>
      <w:r w:rsidR="007E05EE" w:rsidRPr="00C22C60">
        <w:rPr>
          <w:b/>
          <w:bCs/>
          <w:lang w:val="fo-FO"/>
        </w:rPr>
        <w:t>september í 1977</w:t>
      </w:r>
      <w:r w:rsidRPr="00C22C60">
        <w:rPr>
          <w:b/>
          <w:bCs/>
          <w:lang w:val="fo-FO"/>
        </w:rPr>
        <w:t xml:space="preserve"> og í 1981. Tey greiddu frá aktuellu støðuni hjá teimum kristnu handan jarntjaldið, sum tá var upp á tað ringasta. Tað var ein føroysk nevnd, sum </w:t>
      </w:r>
      <w:r w:rsidR="00C22C60">
        <w:rPr>
          <w:b/>
          <w:bCs/>
          <w:lang w:val="fo-FO"/>
        </w:rPr>
        <w:t xml:space="preserve">hevði bjóðað Wurmbrandhjúnunum til Føroyar og sum </w:t>
      </w:r>
      <w:r w:rsidRPr="00C22C60">
        <w:rPr>
          <w:b/>
          <w:bCs/>
          <w:lang w:val="fo-FO"/>
        </w:rPr>
        <w:t xml:space="preserve">legði vitjanina til rættis. </w:t>
      </w:r>
      <w:r w:rsidR="00C22C60">
        <w:rPr>
          <w:b/>
          <w:bCs/>
          <w:lang w:val="fo-FO"/>
        </w:rPr>
        <w:t>Í nevndini sótu Palli Højgaard, Runavík. Kajfinn Hammer, Kollafjørður,</w:t>
      </w:r>
      <w:r w:rsidR="002D0A04">
        <w:rPr>
          <w:b/>
          <w:bCs/>
          <w:lang w:val="fo-FO"/>
        </w:rPr>
        <w:t xml:space="preserve"> </w:t>
      </w:r>
      <w:r w:rsidR="00C22C60">
        <w:rPr>
          <w:b/>
          <w:bCs/>
          <w:lang w:val="fo-FO"/>
        </w:rPr>
        <w:t>Helgi Jacobsen, Tórshavn</w:t>
      </w:r>
      <w:r w:rsidR="002D0A04">
        <w:rPr>
          <w:b/>
          <w:bCs/>
          <w:lang w:val="fo-FO"/>
        </w:rPr>
        <w:t xml:space="preserve"> og</w:t>
      </w:r>
      <w:r w:rsidR="00C22C60">
        <w:rPr>
          <w:b/>
          <w:bCs/>
          <w:lang w:val="fo-FO"/>
        </w:rPr>
        <w:t xml:space="preserve"> </w:t>
      </w:r>
      <w:r w:rsidR="002D0A04">
        <w:rPr>
          <w:b/>
          <w:bCs/>
          <w:lang w:val="fo-FO"/>
        </w:rPr>
        <w:t xml:space="preserve">Heini Hansen, sáli, Tórshavn. </w:t>
      </w:r>
    </w:p>
    <w:p w14:paraId="796DFBB3" w14:textId="0B29CA15" w:rsidR="00C22C60" w:rsidRDefault="00C22C60" w:rsidP="00C83818">
      <w:pPr>
        <w:spacing w:after="0"/>
        <w:jc w:val="both"/>
        <w:rPr>
          <w:lang w:val="fo-FO"/>
        </w:rPr>
      </w:pPr>
    </w:p>
    <w:p w14:paraId="22684B5A" w14:textId="7052EE68" w:rsidR="00C83818" w:rsidRDefault="00C22C60" w:rsidP="00C83818">
      <w:pPr>
        <w:spacing w:after="0"/>
        <w:jc w:val="both"/>
        <w:rPr>
          <w:lang w:val="fo-FO"/>
        </w:rPr>
      </w:pPr>
      <w:r>
        <w:rPr>
          <w:lang w:val="fo-FO"/>
        </w:rPr>
        <w:t xml:space="preserve">Vitjað varð </w:t>
      </w:r>
      <w:r w:rsidR="00C83818">
        <w:rPr>
          <w:lang w:val="fo-FO"/>
        </w:rPr>
        <w:t xml:space="preserve">í </w:t>
      </w:r>
      <w:r w:rsidR="008E4C02">
        <w:rPr>
          <w:lang w:val="fo-FO"/>
        </w:rPr>
        <w:t xml:space="preserve">Vágunum, </w:t>
      </w:r>
      <w:r w:rsidR="00C83818">
        <w:rPr>
          <w:lang w:val="fo-FO"/>
        </w:rPr>
        <w:t>Tórshavn, Klaksvík</w:t>
      </w:r>
      <w:r w:rsidR="008E4C02">
        <w:rPr>
          <w:lang w:val="fo-FO"/>
        </w:rPr>
        <w:t xml:space="preserve">, </w:t>
      </w:r>
      <w:r w:rsidR="007B5939">
        <w:rPr>
          <w:lang w:val="fo-FO"/>
        </w:rPr>
        <w:t>í Vági og í Hvalba. M</w:t>
      </w:r>
      <w:r w:rsidR="00C83818">
        <w:rPr>
          <w:lang w:val="fo-FO"/>
        </w:rPr>
        <w:t>øtini vóru hildin í ítróttarh</w:t>
      </w:r>
      <w:r w:rsidR="008E4C02">
        <w:rPr>
          <w:lang w:val="fo-FO"/>
        </w:rPr>
        <w:t>a</w:t>
      </w:r>
      <w:r w:rsidR="00C83818">
        <w:rPr>
          <w:lang w:val="fo-FO"/>
        </w:rPr>
        <w:t>llum, sum á øllum støðum vóru fullsettar við fólki. Í ítróttarhøllini á Nabb í Havn, var so nógv f</w:t>
      </w:r>
      <w:r w:rsidR="0011224C">
        <w:rPr>
          <w:lang w:val="fo-FO"/>
        </w:rPr>
        <w:t>ó</w:t>
      </w:r>
      <w:r w:rsidR="00C83818">
        <w:rPr>
          <w:lang w:val="fo-FO"/>
        </w:rPr>
        <w:t xml:space="preserve">lk, at tað var met tá. </w:t>
      </w:r>
      <w:r w:rsidR="00344517">
        <w:rPr>
          <w:lang w:val="fo-FO"/>
        </w:rPr>
        <w:t>Gamla biohøllin í Sørvági var fyrsta møti, sum Richard Wurmbrand hevði í Føroyum. Tað fyrstu náttina gistu tey niðri í Vatnsoyrum hjá Elsu og Poul Jóhan Djurhuus</w:t>
      </w:r>
      <w:r w:rsidR="00751398">
        <w:rPr>
          <w:lang w:val="fo-FO"/>
        </w:rPr>
        <w:t xml:space="preserve">, sum eisini var tulkur hjá teimum undir allari vitjanini. </w:t>
      </w:r>
    </w:p>
    <w:p w14:paraId="40D0514F" w14:textId="58FE40D5" w:rsidR="00C83818" w:rsidRDefault="00C83818" w:rsidP="00C83818">
      <w:pPr>
        <w:spacing w:after="0"/>
        <w:jc w:val="both"/>
        <w:rPr>
          <w:lang w:val="fo-FO"/>
        </w:rPr>
      </w:pPr>
    </w:p>
    <w:p w14:paraId="3D0BB7FE" w14:textId="099B1B86" w:rsidR="00C83818" w:rsidRDefault="00C83818" w:rsidP="00C83818">
      <w:pPr>
        <w:spacing w:after="0"/>
        <w:jc w:val="both"/>
        <w:rPr>
          <w:lang w:val="fo-FO"/>
        </w:rPr>
      </w:pPr>
      <w:r>
        <w:rPr>
          <w:lang w:val="fo-FO"/>
        </w:rPr>
        <w:t xml:space="preserve">Undan fyrru vitjanini var nógv blaðskriving bæði fyri og ímóti. Teir, sum vóru ímóti vóru harðir og ógvusligir í  </w:t>
      </w:r>
    </w:p>
    <w:p w14:paraId="4FE4720D" w14:textId="2A8EC25E" w:rsidR="00C83818" w:rsidRDefault="0011224C" w:rsidP="00C83818">
      <w:pPr>
        <w:spacing w:after="0"/>
        <w:jc w:val="both"/>
        <w:rPr>
          <w:i/>
          <w:iCs/>
          <w:lang w:val="fo-FO"/>
        </w:rPr>
      </w:pPr>
      <w:r>
        <w:rPr>
          <w:lang w:val="fo-FO"/>
        </w:rPr>
        <w:t>s</w:t>
      </w:r>
      <w:r w:rsidR="00C83818">
        <w:rPr>
          <w:lang w:val="fo-FO"/>
        </w:rPr>
        <w:t>íni skriving, men hetta tók Wurmbrand við stívum ørmum</w:t>
      </w:r>
      <w:r>
        <w:rPr>
          <w:lang w:val="fo-FO"/>
        </w:rPr>
        <w:t>, tá hann fekk alt týtt til enskt</w:t>
      </w:r>
      <w:r w:rsidR="00C83818">
        <w:rPr>
          <w:lang w:val="fo-FO"/>
        </w:rPr>
        <w:t xml:space="preserve"> – </w:t>
      </w:r>
      <w:r w:rsidR="00C83818" w:rsidRPr="0011224C">
        <w:rPr>
          <w:i/>
          <w:iCs/>
          <w:lang w:val="fo-FO"/>
        </w:rPr>
        <w:t xml:space="preserve">hann  hevði </w:t>
      </w:r>
      <w:r w:rsidRPr="0011224C">
        <w:rPr>
          <w:i/>
          <w:iCs/>
          <w:lang w:val="fo-FO"/>
        </w:rPr>
        <w:t>verið í verri lótum enn hesum!</w:t>
      </w:r>
    </w:p>
    <w:p w14:paraId="0218783C" w14:textId="7FC93A82" w:rsidR="0011224C" w:rsidRDefault="0011224C" w:rsidP="00C83818">
      <w:pPr>
        <w:spacing w:after="0"/>
        <w:jc w:val="both"/>
        <w:rPr>
          <w:i/>
          <w:iCs/>
          <w:lang w:val="fo-FO"/>
        </w:rPr>
      </w:pPr>
    </w:p>
    <w:p w14:paraId="22601630" w14:textId="0B15514C" w:rsidR="0011224C" w:rsidRDefault="0011224C" w:rsidP="00C83818">
      <w:pPr>
        <w:spacing w:after="0"/>
        <w:jc w:val="both"/>
        <w:rPr>
          <w:lang w:val="fo-FO"/>
        </w:rPr>
      </w:pPr>
      <w:r>
        <w:rPr>
          <w:lang w:val="fo-FO"/>
        </w:rPr>
        <w:t xml:space="preserve">Sabina og Richard Wurmbrand komu bæði til trúgv á Jesus Kristus eftir, at tey vóru gift. Tey lótu seg doypa sum eina lýdnisger móti orði Jesusar, og tað var skjótt, at tey brendu fyri útbreiðslu evangeliums millum sínar landsmenn – </w:t>
      </w:r>
      <w:r w:rsidRPr="0011224C">
        <w:rPr>
          <w:i/>
          <w:iCs/>
          <w:lang w:val="fo-FO"/>
        </w:rPr>
        <w:t xml:space="preserve">men tað </w:t>
      </w:r>
      <w:r>
        <w:rPr>
          <w:i/>
          <w:iCs/>
          <w:lang w:val="fo-FO"/>
        </w:rPr>
        <w:t>hevði stóran persónligan kostna fyri tey bæði!</w:t>
      </w:r>
    </w:p>
    <w:p w14:paraId="5BA4E0E0" w14:textId="5F53CA2A" w:rsidR="0011224C" w:rsidRDefault="0011224C" w:rsidP="00C83818">
      <w:pPr>
        <w:spacing w:after="0"/>
        <w:jc w:val="both"/>
        <w:rPr>
          <w:lang w:val="fo-FO"/>
        </w:rPr>
      </w:pPr>
    </w:p>
    <w:p w14:paraId="09CCF7BE" w14:textId="0127E2F0" w:rsidR="00374906" w:rsidRDefault="0011224C" w:rsidP="00374906">
      <w:pPr>
        <w:spacing w:after="0"/>
        <w:jc w:val="both"/>
        <w:rPr>
          <w:lang w:val="fo-FO"/>
        </w:rPr>
      </w:pPr>
      <w:r>
        <w:rPr>
          <w:lang w:val="fo-FO"/>
        </w:rPr>
        <w:t>Tey eru av jødiskari ætt</w:t>
      </w:r>
      <w:r w:rsidR="00102F7F">
        <w:rPr>
          <w:lang w:val="fo-FO"/>
        </w:rPr>
        <w:t xml:space="preserve"> og </w:t>
      </w:r>
      <w:r>
        <w:rPr>
          <w:lang w:val="fo-FO"/>
        </w:rPr>
        <w:t xml:space="preserve">uppvaksin í Rumenia. </w:t>
      </w:r>
      <w:r w:rsidR="00E344A6">
        <w:rPr>
          <w:lang w:val="fo-FO"/>
        </w:rPr>
        <w:t>Wurmbrand sæt 14 ár í komunistiskum fongslum í harðrenda komunistiska Rumenia</w:t>
      </w:r>
      <w:r w:rsidR="009B0220">
        <w:rPr>
          <w:lang w:val="fo-FO"/>
        </w:rPr>
        <w:t xml:space="preserve">. </w:t>
      </w:r>
      <w:r w:rsidR="00E344A6">
        <w:rPr>
          <w:lang w:val="fo-FO"/>
        </w:rPr>
        <w:t>Hann upplivdi ósigilar pínslur, men ígjøgnum hesar ómenniskjansligu royndirnar varðveitti hann  trúnna á Jesus</w:t>
      </w:r>
      <w:r w:rsidR="00AE47B5">
        <w:rPr>
          <w:lang w:val="fo-FO"/>
        </w:rPr>
        <w:t xml:space="preserve">. </w:t>
      </w:r>
      <w:r w:rsidR="00374906">
        <w:rPr>
          <w:lang w:val="fo-FO"/>
        </w:rPr>
        <w:t>Kona hansara, Sabina, sæt eisini fleiri ár í fongsli í Rumenia</w:t>
      </w:r>
      <w:r w:rsidR="0011607E">
        <w:rPr>
          <w:lang w:val="fo-FO"/>
        </w:rPr>
        <w:t xml:space="preserve"> </w:t>
      </w:r>
      <w:r w:rsidR="00374906">
        <w:rPr>
          <w:lang w:val="fo-FO"/>
        </w:rPr>
        <w:t xml:space="preserve">við eini tyngjandi óvissu um støðuna hjá manninum.  </w:t>
      </w:r>
    </w:p>
    <w:p w14:paraId="645B9A5C" w14:textId="78FA2CFF" w:rsidR="00374906" w:rsidRDefault="00374906" w:rsidP="00374906">
      <w:pPr>
        <w:spacing w:after="0"/>
        <w:jc w:val="both"/>
        <w:rPr>
          <w:lang w:val="fo-FO"/>
        </w:rPr>
      </w:pPr>
    </w:p>
    <w:p w14:paraId="4D647E52" w14:textId="595B9D8F" w:rsidR="00374906" w:rsidRDefault="00AE47B5" w:rsidP="00374906">
      <w:pPr>
        <w:spacing w:after="0"/>
        <w:jc w:val="both"/>
        <w:rPr>
          <w:rFonts w:eastAsia="Times New Roman" w:cstheme="minorHAnsi"/>
          <w:color w:val="000000"/>
          <w:lang w:val="en-US" w:eastAsia="da-DK"/>
        </w:rPr>
      </w:pPr>
      <w:r>
        <w:rPr>
          <w:lang w:val="fo-FO"/>
        </w:rPr>
        <w:t>Miðskeiðis í sekstiárunum</w:t>
      </w:r>
      <w:r w:rsidR="001B7B00">
        <w:rPr>
          <w:lang w:val="fo-FO"/>
        </w:rPr>
        <w:t>,</w:t>
      </w:r>
      <w:r w:rsidR="00E14B89">
        <w:rPr>
          <w:lang w:val="fo-FO"/>
        </w:rPr>
        <w:t xml:space="preserve"> í 1965, </w:t>
      </w:r>
      <w:r w:rsidR="00E344A6">
        <w:rPr>
          <w:lang w:val="fo-FO"/>
        </w:rPr>
        <w:t>eftir drúgvar diplomatiskar samráðingar við komunistisk</w:t>
      </w:r>
      <w:r>
        <w:rPr>
          <w:lang w:val="fo-FO"/>
        </w:rPr>
        <w:t>u</w:t>
      </w:r>
      <w:r w:rsidR="00E344A6">
        <w:rPr>
          <w:lang w:val="fo-FO"/>
        </w:rPr>
        <w:t xml:space="preserve"> myndugleikar</w:t>
      </w:r>
      <w:r>
        <w:rPr>
          <w:lang w:val="fo-FO"/>
        </w:rPr>
        <w:t>nar</w:t>
      </w:r>
      <w:r w:rsidR="00E344A6">
        <w:rPr>
          <w:lang w:val="fo-FO"/>
        </w:rPr>
        <w:t xml:space="preserve">, </w:t>
      </w:r>
      <w:r>
        <w:rPr>
          <w:lang w:val="fo-FO"/>
        </w:rPr>
        <w:t>f</w:t>
      </w:r>
      <w:r w:rsidR="00374906">
        <w:rPr>
          <w:lang w:val="fo-FO"/>
        </w:rPr>
        <w:t xml:space="preserve">ingu tey </w:t>
      </w:r>
      <w:r>
        <w:rPr>
          <w:lang w:val="fo-FO"/>
        </w:rPr>
        <w:t xml:space="preserve">loyvið at flyta úr Rumenia ímóti einum </w:t>
      </w:r>
      <w:r w:rsidR="009B0220">
        <w:rPr>
          <w:lang w:val="fo-FO"/>
        </w:rPr>
        <w:t>loysi</w:t>
      </w:r>
      <w:r>
        <w:rPr>
          <w:lang w:val="fo-FO"/>
        </w:rPr>
        <w:t xml:space="preserve">gjaldi upp á </w:t>
      </w:r>
      <w:r w:rsidR="00E344A6">
        <w:rPr>
          <w:lang w:val="fo-FO"/>
        </w:rPr>
        <w:t xml:space="preserve">10.000 dollarar, sum tá í tíðini hevur verið </w:t>
      </w:r>
      <w:r w:rsidR="00102F7F">
        <w:rPr>
          <w:lang w:val="fo-FO"/>
        </w:rPr>
        <w:t>ein risa</w:t>
      </w:r>
      <w:r w:rsidR="00E344A6">
        <w:rPr>
          <w:lang w:val="fo-FO"/>
        </w:rPr>
        <w:t>stór upphædd í Rumenia.</w:t>
      </w:r>
      <w:r w:rsidR="00870F51">
        <w:rPr>
          <w:lang w:val="fo-FO"/>
        </w:rPr>
        <w:t xml:space="preserve"> Tað vóru </w:t>
      </w:r>
      <w:r w:rsidR="00870F51" w:rsidRPr="00870F51">
        <w:rPr>
          <w:rFonts w:cstheme="minorHAnsi"/>
          <w:lang w:val="fo-FO"/>
        </w:rPr>
        <w:t>Missiónsfelagsskapir</w:t>
      </w:r>
      <w:r w:rsidR="00870F51">
        <w:rPr>
          <w:rFonts w:cstheme="minorHAnsi"/>
          <w:lang w:val="fo-FO"/>
        </w:rPr>
        <w:t>nir,</w:t>
      </w:r>
      <w:r w:rsidR="00870F51" w:rsidRPr="00870F51">
        <w:rPr>
          <w:rFonts w:cstheme="minorHAnsi"/>
          <w:lang w:val="fo-FO"/>
        </w:rPr>
        <w:t xml:space="preserve"> </w:t>
      </w:r>
      <w:r w:rsidR="00870F51" w:rsidRPr="00870F51">
        <w:rPr>
          <w:rFonts w:eastAsia="Times New Roman" w:cstheme="minorHAnsi"/>
          <w:color w:val="000000"/>
          <w:lang w:val="en-US" w:eastAsia="da-DK"/>
        </w:rPr>
        <w:t xml:space="preserve">NORWEGIAN MISSION TO THE JEWS </w:t>
      </w:r>
      <w:r w:rsidR="00751398">
        <w:rPr>
          <w:rFonts w:eastAsia="Times New Roman" w:cstheme="minorHAnsi"/>
          <w:color w:val="000000"/>
          <w:lang w:val="en-US" w:eastAsia="da-DK"/>
        </w:rPr>
        <w:t>og</w:t>
      </w:r>
      <w:r w:rsidR="00870F51" w:rsidRPr="00870F51">
        <w:rPr>
          <w:rFonts w:eastAsia="Times New Roman" w:cstheme="minorHAnsi"/>
          <w:color w:val="000000"/>
          <w:lang w:val="en-US" w:eastAsia="da-DK"/>
        </w:rPr>
        <w:t xml:space="preserve"> THE HEBREW CHRISTIAN ALLIANCE</w:t>
      </w:r>
      <w:r w:rsidR="00870F51">
        <w:rPr>
          <w:rFonts w:eastAsia="Times New Roman" w:cstheme="minorHAnsi"/>
          <w:color w:val="000000"/>
          <w:lang w:val="en-US" w:eastAsia="da-DK"/>
        </w:rPr>
        <w:t xml:space="preserve">, sum samráddust við Rumensku myndugleikarnar. </w:t>
      </w:r>
    </w:p>
    <w:p w14:paraId="271A8381" w14:textId="77777777" w:rsidR="00374906" w:rsidRDefault="00374906" w:rsidP="00374906">
      <w:pPr>
        <w:spacing w:after="0"/>
        <w:jc w:val="both"/>
        <w:rPr>
          <w:rFonts w:eastAsia="Times New Roman" w:cstheme="minorHAnsi"/>
          <w:color w:val="000000"/>
          <w:lang w:val="en-US" w:eastAsia="da-DK"/>
        </w:rPr>
      </w:pPr>
    </w:p>
    <w:p w14:paraId="0CFE7B1A" w14:textId="4E24F153" w:rsidR="00102F7F" w:rsidRDefault="00AE47B5" w:rsidP="00C83818">
      <w:pPr>
        <w:spacing w:after="0"/>
        <w:jc w:val="both"/>
        <w:rPr>
          <w:lang w:val="fo-FO"/>
        </w:rPr>
      </w:pPr>
      <w:r>
        <w:rPr>
          <w:lang w:val="fo-FO"/>
        </w:rPr>
        <w:t>Leiðarar í undirgrundskirkjuni/</w:t>
      </w:r>
      <w:r w:rsidR="007E05EE">
        <w:rPr>
          <w:lang w:val="fo-FO"/>
        </w:rPr>
        <w:t>-</w:t>
      </w:r>
      <w:r>
        <w:rPr>
          <w:lang w:val="fo-FO"/>
        </w:rPr>
        <w:t>samkomuni í Rumenia, heittu innarliga á Wurmbrand</w:t>
      </w:r>
      <w:r w:rsidR="00374906">
        <w:rPr>
          <w:lang w:val="fo-FO"/>
        </w:rPr>
        <w:t>-</w:t>
      </w:r>
      <w:r>
        <w:rPr>
          <w:lang w:val="fo-FO"/>
        </w:rPr>
        <w:t>hjúnini, tá tey høvdu búsett seg í Vesturheiminum, um at ver</w:t>
      </w:r>
      <w:r w:rsidR="00102F7F">
        <w:rPr>
          <w:lang w:val="fo-FO"/>
        </w:rPr>
        <w:t>ð</w:t>
      </w:r>
      <w:r>
        <w:rPr>
          <w:lang w:val="fo-FO"/>
        </w:rPr>
        <w:t xml:space="preserve">a røddin hjá atsøktu samkomuni/kirkjuni handan jarntjaldið. Hesa uppgávu tóku tey </w:t>
      </w:r>
      <w:r w:rsidR="001B7B00">
        <w:rPr>
          <w:lang w:val="fo-FO"/>
        </w:rPr>
        <w:t>u</w:t>
      </w:r>
      <w:r>
        <w:rPr>
          <w:lang w:val="fo-FO"/>
        </w:rPr>
        <w:t>pp á seg í fullum álvara, og h</w:t>
      </w:r>
      <w:r w:rsidR="008E4C02">
        <w:rPr>
          <w:lang w:val="fo-FO"/>
        </w:rPr>
        <w:t>al</w:t>
      </w:r>
      <w:r>
        <w:rPr>
          <w:lang w:val="fo-FO"/>
        </w:rPr>
        <w:t>gaðu restina av l</w:t>
      </w:r>
      <w:r w:rsidR="001B7B00">
        <w:rPr>
          <w:lang w:val="fo-FO"/>
        </w:rPr>
        <w:t>í</w:t>
      </w:r>
      <w:r>
        <w:rPr>
          <w:lang w:val="fo-FO"/>
        </w:rPr>
        <w:t>vi teirra til Rødd pínslaváttana</w:t>
      </w:r>
      <w:r w:rsidR="00CD236A">
        <w:rPr>
          <w:lang w:val="fo-FO"/>
        </w:rPr>
        <w:t>/The Voice of the Martyrs.</w:t>
      </w:r>
      <w:r w:rsidR="008E4C02">
        <w:rPr>
          <w:lang w:val="fo-FO"/>
        </w:rPr>
        <w:t xml:space="preserve"> Tey ferðaðust um allan heimin sum rødd</w:t>
      </w:r>
      <w:r w:rsidR="00E91760">
        <w:rPr>
          <w:lang w:val="fo-FO"/>
        </w:rPr>
        <w:t xml:space="preserve"> teirra atsøktu. Tey skrivaðu og góvu út blaðið, </w:t>
      </w:r>
      <w:r w:rsidR="00344517" w:rsidRPr="00664B8A">
        <w:rPr>
          <w:i/>
          <w:iCs/>
          <w:lang w:val="fo-FO"/>
        </w:rPr>
        <w:t>The Voice of the Martyrs,</w:t>
      </w:r>
      <w:r w:rsidR="00344517">
        <w:rPr>
          <w:lang w:val="fo-FO"/>
        </w:rPr>
        <w:t xml:space="preserve"> </w:t>
      </w:r>
      <w:r w:rsidR="00E91760">
        <w:rPr>
          <w:lang w:val="fo-FO"/>
        </w:rPr>
        <w:t>sum eisini kom út á donskum máli</w:t>
      </w:r>
      <w:r w:rsidR="00E91760" w:rsidRPr="00E91760">
        <w:rPr>
          <w:i/>
          <w:iCs/>
          <w:lang w:val="fo-FO"/>
        </w:rPr>
        <w:t xml:space="preserve"> Martyrernes Røst</w:t>
      </w:r>
      <w:r w:rsidR="00E91760">
        <w:rPr>
          <w:lang w:val="fo-FO"/>
        </w:rPr>
        <w:t xml:space="preserve">, og sum stórt tal av føroyingum </w:t>
      </w:r>
      <w:r w:rsidR="00344517">
        <w:rPr>
          <w:lang w:val="fo-FO"/>
        </w:rPr>
        <w:t xml:space="preserve">hava fingið </w:t>
      </w:r>
      <w:r w:rsidR="00E91760">
        <w:rPr>
          <w:lang w:val="fo-FO"/>
        </w:rPr>
        <w:t>regluliga</w:t>
      </w:r>
      <w:r w:rsidR="00344517">
        <w:rPr>
          <w:lang w:val="fo-FO"/>
        </w:rPr>
        <w:t xml:space="preserve"> </w:t>
      </w:r>
      <w:r w:rsidR="00374906">
        <w:rPr>
          <w:lang w:val="fo-FO"/>
        </w:rPr>
        <w:t xml:space="preserve">sendandi </w:t>
      </w:r>
      <w:r w:rsidR="00344517">
        <w:rPr>
          <w:lang w:val="fo-FO"/>
        </w:rPr>
        <w:t xml:space="preserve">í fleiri áratíggir.  </w:t>
      </w:r>
    </w:p>
    <w:p w14:paraId="3E4E5276" w14:textId="50E4219F" w:rsidR="00102F7F" w:rsidRDefault="00102F7F" w:rsidP="00C83818">
      <w:pPr>
        <w:spacing w:after="0"/>
        <w:jc w:val="both"/>
        <w:rPr>
          <w:lang w:val="fo-FO"/>
        </w:rPr>
      </w:pPr>
    </w:p>
    <w:p w14:paraId="5AEAC307" w14:textId="7B48BD74" w:rsidR="00C22EED" w:rsidRDefault="00C22EED" w:rsidP="00C83818">
      <w:pPr>
        <w:spacing w:after="0"/>
        <w:jc w:val="both"/>
        <w:rPr>
          <w:lang w:val="fo-FO"/>
        </w:rPr>
      </w:pPr>
    </w:p>
    <w:p w14:paraId="45A2AE96" w14:textId="5F95B92A" w:rsidR="00C22EED" w:rsidRPr="00C22EED" w:rsidRDefault="00C22EED" w:rsidP="00C22EED">
      <w:pPr>
        <w:spacing w:after="0"/>
        <w:jc w:val="right"/>
        <w:rPr>
          <w:sz w:val="14"/>
          <w:szCs w:val="14"/>
          <w:lang w:val="fo-FO"/>
        </w:rPr>
      </w:pPr>
      <w:r w:rsidRPr="00C22EED">
        <w:rPr>
          <w:sz w:val="14"/>
          <w:szCs w:val="14"/>
          <w:lang w:val="fo-FO"/>
        </w:rPr>
        <w:t>framh&gt;&gt;&gt;&gt;</w:t>
      </w:r>
    </w:p>
    <w:p w14:paraId="74B2B520" w14:textId="77777777" w:rsidR="00BD4D6F" w:rsidRDefault="00102F7F" w:rsidP="00C83818">
      <w:pPr>
        <w:spacing w:after="0"/>
        <w:jc w:val="both"/>
        <w:rPr>
          <w:lang w:val="fo-FO"/>
        </w:rPr>
      </w:pPr>
      <w:r>
        <w:rPr>
          <w:lang w:val="fo-FO"/>
        </w:rPr>
        <w:lastRenderedPageBreak/>
        <w:t xml:space="preserve">Tey hava skrivað og givið út </w:t>
      </w:r>
      <w:r w:rsidR="00751398">
        <w:rPr>
          <w:lang w:val="fo-FO"/>
        </w:rPr>
        <w:t xml:space="preserve">væl meir enn 20 bøkur. Tann best kenda bókin er </w:t>
      </w:r>
      <w:r w:rsidRPr="00751398">
        <w:rPr>
          <w:i/>
          <w:iCs/>
          <w:lang w:val="fo-FO"/>
        </w:rPr>
        <w:t>Tortured for Christ.</w:t>
      </w:r>
      <w:r>
        <w:rPr>
          <w:lang w:val="fo-FO"/>
        </w:rPr>
        <w:t xml:space="preserve"> </w:t>
      </w:r>
      <w:r w:rsidR="00751398">
        <w:rPr>
          <w:lang w:val="fo-FO"/>
        </w:rPr>
        <w:t xml:space="preserve">Hon kom eisini út á donskum undir heitinum </w:t>
      </w:r>
      <w:r w:rsidR="00751398" w:rsidRPr="00751398">
        <w:rPr>
          <w:i/>
          <w:iCs/>
          <w:lang w:val="fo-FO"/>
        </w:rPr>
        <w:t>Tortur for Kristi skyld</w:t>
      </w:r>
      <w:r w:rsidR="00751398">
        <w:rPr>
          <w:i/>
          <w:iCs/>
          <w:lang w:val="fo-FO"/>
        </w:rPr>
        <w:t>.</w:t>
      </w:r>
      <w:r w:rsidR="00374906">
        <w:rPr>
          <w:i/>
          <w:iCs/>
          <w:lang w:val="fo-FO"/>
        </w:rPr>
        <w:t xml:space="preserve"> </w:t>
      </w:r>
      <w:r w:rsidR="00374906">
        <w:rPr>
          <w:lang w:val="fo-FO"/>
        </w:rPr>
        <w:t xml:space="preserve">Bókin  er væl lisin millum føroyingar, og er at finna í mongum føroyskum heimum um alt landið. </w:t>
      </w:r>
    </w:p>
    <w:p w14:paraId="37821707" w14:textId="439BAC78" w:rsidR="00DF59BC" w:rsidRDefault="00DF59BC" w:rsidP="00C83818">
      <w:pPr>
        <w:spacing w:after="0"/>
        <w:jc w:val="both"/>
        <w:rPr>
          <w:b/>
          <w:bCs/>
          <w:lang w:val="fo-FO"/>
        </w:rPr>
      </w:pPr>
    </w:p>
    <w:p w14:paraId="524F0A75" w14:textId="7663F3C8" w:rsidR="00374906" w:rsidRPr="00BD4D6F" w:rsidRDefault="00374906" w:rsidP="00C83818">
      <w:pPr>
        <w:spacing w:after="0"/>
        <w:jc w:val="both"/>
        <w:rPr>
          <w:lang w:val="fo-FO"/>
        </w:rPr>
      </w:pPr>
      <w:r w:rsidRPr="00374906">
        <w:rPr>
          <w:b/>
          <w:bCs/>
          <w:lang w:val="fo-FO"/>
        </w:rPr>
        <w:t>Í FØROYUM 1977</w:t>
      </w:r>
    </w:p>
    <w:p w14:paraId="5C359DF7" w14:textId="5C71B6B7" w:rsidR="00816437" w:rsidRDefault="008612A6" w:rsidP="00C83818">
      <w:pPr>
        <w:spacing w:after="0"/>
        <w:jc w:val="both"/>
        <w:rPr>
          <w:lang w:val="fo-FO"/>
        </w:rPr>
      </w:pPr>
      <w:r w:rsidRPr="00DF59BC">
        <w:rPr>
          <w:b/>
          <w:bCs/>
          <w:noProof/>
          <w:u w:val="single"/>
          <w:lang w:val="fo-F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C208A0" wp14:editId="25AF706D">
                <wp:simplePos x="0" y="0"/>
                <wp:positionH relativeFrom="column">
                  <wp:posOffset>-370205</wp:posOffset>
                </wp:positionH>
                <wp:positionV relativeFrom="paragraph">
                  <wp:posOffset>1424305</wp:posOffset>
                </wp:positionV>
                <wp:extent cx="931545" cy="1377315"/>
                <wp:effectExtent l="0" t="0" r="20955" b="1333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935B" w14:textId="27C75E90" w:rsidR="00DF59BC" w:rsidRPr="008612A6" w:rsidRDefault="00DF59BC" w:rsidP="008612A6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</w:pPr>
                            <w:r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Á pallinum </w:t>
                            </w:r>
                            <w:r w:rsidR="008612A6"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í </w:t>
                            </w:r>
                            <w:r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Ítróttarhøllini á Nabb, Tórshavn</w:t>
                            </w:r>
                            <w:r w:rsidR="008612A6"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. </w:t>
                            </w:r>
                            <w:r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Frá vinstru: Poul Jóhan</w:t>
                            </w:r>
                            <w:r w:rsidR="008612A6"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 Djurhuus, </w:t>
                            </w:r>
                            <w:r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Wurmbrand-hjúnini</w:t>
                            </w:r>
                            <w:r w:rsidR="0011607E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 og </w:t>
                            </w:r>
                            <w:r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Palli Højgaard</w:t>
                            </w:r>
                            <w:r w:rsidR="0011607E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.</w:t>
                            </w:r>
                            <w:r w:rsidR="008612A6"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 </w:t>
                            </w:r>
                            <w:r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Tað var spennandi </w:t>
                            </w:r>
                            <w:r w:rsidR="008612A6"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 xml:space="preserve"> at síggja tað n</w:t>
                            </w:r>
                            <w:r w:rsidR="006745E3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ó</w:t>
                            </w:r>
                            <w:r w:rsidR="008612A6" w:rsidRPr="008612A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o-FO"/>
                              </w:rPr>
                              <w:t>gva fólki koma inn í høllina.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08A0" id="_x0000_s1027" type="#_x0000_t202" style="position:absolute;left:0;text-align:left;margin-left:-29.15pt;margin-top:112.15pt;width:73.35pt;height:10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">
                <v:textbox>
                  <w:txbxContent>
                    <w:p w14:paraId="0289935B" w14:textId="27C75E90" w:rsidR="00DF59BC" w:rsidRPr="008612A6" w:rsidRDefault="00DF59BC" w:rsidP="008612A6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</w:pPr>
                      <w:r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Á pallinum </w:t>
                      </w:r>
                      <w:r w:rsidR="008612A6"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í </w:t>
                      </w:r>
                      <w:r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Ítróttarhøllini á Nabb, Tórshavn</w:t>
                      </w:r>
                      <w:r w:rsidR="008612A6"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. </w:t>
                      </w:r>
                      <w:r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Frá vinstru: Poul Jóhan</w:t>
                      </w:r>
                      <w:r w:rsidR="008612A6"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 Djurhuus, </w:t>
                      </w:r>
                      <w:r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Wurmbrand-hjúnini</w:t>
                      </w:r>
                      <w:r w:rsidR="0011607E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 og </w:t>
                      </w:r>
                      <w:r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Palli Højgaard</w:t>
                      </w:r>
                      <w:r w:rsidR="0011607E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.</w:t>
                      </w:r>
                      <w:r w:rsidR="008612A6"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 </w:t>
                      </w:r>
                      <w:r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Tað var spennandi </w:t>
                      </w:r>
                      <w:r w:rsidR="008612A6"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 xml:space="preserve"> at síggja tað n</w:t>
                      </w:r>
                      <w:r w:rsidR="006745E3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ó</w:t>
                      </w:r>
                      <w:r w:rsidR="008612A6" w:rsidRPr="008612A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o-FO"/>
                        </w:rPr>
                        <w:t>gva fólki koma inn í høllina.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59BC">
        <w:rPr>
          <w:noProof/>
          <w:color w:val="4472C4" w:themeColor="accent1"/>
          <w:sz w:val="14"/>
          <w:szCs w:val="14"/>
          <w:lang w:val="fo-FO"/>
        </w:rPr>
        <w:drawing>
          <wp:anchor distT="0" distB="0" distL="114300" distR="114300" simplePos="0" relativeHeight="251661312" behindDoc="1" locked="0" layoutInCell="1" allowOverlap="1" wp14:anchorId="3CA42642" wp14:editId="22FCFC1F">
            <wp:simplePos x="0" y="0"/>
            <wp:positionH relativeFrom="margin">
              <wp:align>left</wp:align>
            </wp:positionH>
            <wp:positionV relativeFrom="paragraph">
              <wp:posOffset>40280</wp:posOffset>
            </wp:positionV>
            <wp:extent cx="3384550" cy="1971040"/>
            <wp:effectExtent l="0" t="0" r="6350" b="0"/>
            <wp:wrapTight wrapText="bothSides">
              <wp:wrapPolygon edited="0">
                <wp:start x="0" y="0"/>
                <wp:lineTo x="0" y="21294"/>
                <wp:lineTo x="21519" y="21294"/>
                <wp:lineTo x="21519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36A">
        <w:rPr>
          <w:lang w:val="fo-FO"/>
        </w:rPr>
        <w:t xml:space="preserve">Tað var í hesi tænastu, at tey </w:t>
      </w:r>
      <w:r w:rsidR="00CE03B1">
        <w:rPr>
          <w:lang w:val="fo-FO"/>
        </w:rPr>
        <w:t xml:space="preserve">vitjaðu í Føroyum í </w:t>
      </w:r>
      <w:r w:rsidR="00A77684">
        <w:rPr>
          <w:lang w:val="fo-FO"/>
        </w:rPr>
        <w:t xml:space="preserve">september í </w:t>
      </w:r>
      <w:r w:rsidR="00CE03B1">
        <w:rPr>
          <w:lang w:val="fo-FO"/>
        </w:rPr>
        <w:t>197</w:t>
      </w:r>
      <w:r w:rsidR="00374906">
        <w:rPr>
          <w:lang w:val="fo-FO"/>
        </w:rPr>
        <w:t>7</w:t>
      </w:r>
      <w:r w:rsidR="00CE03B1">
        <w:rPr>
          <w:lang w:val="fo-FO"/>
        </w:rPr>
        <w:t xml:space="preserve"> og 1981. Alt Guds fólk </w:t>
      </w:r>
      <w:r w:rsidR="00374906">
        <w:rPr>
          <w:lang w:val="fo-FO"/>
        </w:rPr>
        <w:t xml:space="preserve">og allar samkomur og kirkjur </w:t>
      </w:r>
      <w:r w:rsidR="00CE03B1">
        <w:rPr>
          <w:lang w:val="fo-FO"/>
        </w:rPr>
        <w:t xml:space="preserve">í Føroyum tók ímóti teimum við opnum ørmum og oyrum. Fólk streymaði í hallirnar at hoyra teirra aktuella boðskap. Hetta vóru spennandi dagar, ikki minst fyri </w:t>
      </w:r>
      <w:r w:rsidR="00374906">
        <w:rPr>
          <w:lang w:val="fo-FO"/>
        </w:rPr>
        <w:t xml:space="preserve">tá </w:t>
      </w:r>
      <w:r w:rsidR="00CE03B1">
        <w:rPr>
          <w:lang w:val="fo-FO"/>
        </w:rPr>
        <w:t>2</w:t>
      </w:r>
      <w:r w:rsidR="00A14E64">
        <w:rPr>
          <w:lang w:val="fo-FO"/>
        </w:rPr>
        <w:t>7</w:t>
      </w:r>
      <w:r w:rsidR="00CE03B1">
        <w:rPr>
          <w:lang w:val="fo-FO"/>
        </w:rPr>
        <w:t xml:space="preserve"> ára gamla tulkin, Poul Jóhan Djurhuus, sum sigur, at hann vildi ikki verið hesa erfaringina uttan, tí hetta gav honum so ómetaliga nógv</w:t>
      </w:r>
      <w:r w:rsidR="00816437">
        <w:rPr>
          <w:lang w:val="fo-FO"/>
        </w:rPr>
        <w:t xml:space="preserve">, sum hann hevur notið ríka signing av til dagin í dag. </w:t>
      </w:r>
    </w:p>
    <w:p w14:paraId="0B0C6247" w14:textId="2C83EEED" w:rsidR="00816437" w:rsidRDefault="00816437" w:rsidP="00C83818">
      <w:pPr>
        <w:spacing w:after="0"/>
        <w:jc w:val="both"/>
        <w:rPr>
          <w:lang w:val="fo-FO"/>
        </w:rPr>
      </w:pPr>
    </w:p>
    <w:p w14:paraId="7C1FC5A1" w14:textId="77777777" w:rsidR="009B0220" w:rsidRDefault="00816437" w:rsidP="0011607E">
      <w:pPr>
        <w:spacing w:after="0"/>
        <w:ind w:left="1644" w:right="1644"/>
        <w:jc w:val="both"/>
        <w:rPr>
          <w:b/>
          <w:bCs/>
          <w:u w:val="single"/>
          <w:lang w:val="fo-FO"/>
        </w:rPr>
      </w:pPr>
      <w:r w:rsidRPr="001B7B00">
        <w:rPr>
          <w:b/>
          <w:bCs/>
          <w:u w:val="single"/>
          <w:lang w:val="fo-FO"/>
        </w:rPr>
        <w:t>Øll møtini vóru bandaði á kassettubond, sum vóru seld í stórum tali.</w:t>
      </w:r>
      <w:r w:rsidR="00A77684">
        <w:rPr>
          <w:b/>
          <w:bCs/>
          <w:u w:val="single"/>
          <w:lang w:val="fo-FO"/>
        </w:rPr>
        <w:t xml:space="preserve"> Tað var blaðforlagið NÝTT LÍV, sum stóð fyri upptøkunum og útbreisðluni av bondunum. </w:t>
      </w:r>
    </w:p>
    <w:p w14:paraId="5DAA11C6" w14:textId="77777777" w:rsidR="009B0220" w:rsidRDefault="009B0220" w:rsidP="0011607E">
      <w:pPr>
        <w:spacing w:after="0"/>
        <w:ind w:left="1644" w:right="1644"/>
        <w:jc w:val="both"/>
        <w:rPr>
          <w:b/>
          <w:bCs/>
          <w:u w:val="single"/>
          <w:lang w:val="fo-FO"/>
        </w:rPr>
      </w:pPr>
    </w:p>
    <w:p w14:paraId="58245A86" w14:textId="66626401" w:rsidR="00816437" w:rsidRPr="00D66F1D" w:rsidRDefault="00816437" w:rsidP="0011607E">
      <w:pPr>
        <w:spacing w:after="0"/>
        <w:ind w:left="1644" w:right="1644"/>
        <w:jc w:val="both"/>
        <w:rPr>
          <w:b/>
          <w:bCs/>
          <w:u w:val="single"/>
          <w:lang w:val="fo-FO"/>
        </w:rPr>
      </w:pPr>
      <w:r w:rsidRPr="001B7B00">
        <w:rPr>
          <w:b/>
          <w:bCs/>
          <w:u w:val="single"/>
          <w:lang w:val="fo-FO"/>
        </w:rPr>
        <w:t>Hesar upptøkur eru nú</w:t>
      </w:r>
      <w:r w:rsidR="00C24174">
        <w:rPr>
          <w:b/>
          <w:bCs/>
          <w:u w:val="single"/>
          <w:lang w:val="fo-FO"/>
        </w:rPr>
        <w:t>,</w:t>
      </w:r>
      <w:r w:rsidRPr="001B7B00">
        <w:rPr>
          <w:b/>
          <w:bCs/>
          <w:u w:val="single"/>
          <w:lang w:val="fo-FO"/>
        </w:rPr>
        <w:t xml:space="preserve"> </w:t>
      </w:r>
      <w:r w:rsidR="00C24174">
        <w:rPr>
          <w:b/>
          <w:bCs/>
          <w:u w:val="single"/>
          <w:lang w:val="fo-FO"/>
        </w:rPr>
        <w:t xml:space="preserve">við loyvi frá útgevarunum, </w:t>
      </w:r>
      <w:r w:rsidRPr="001B7B00">
        <w:rPr>
          <w:b/>
          <w:bCs/>
          <w:u w:val="single"/>
          <w:lang w:val="fo-FO"/>
        </w:rPr>
        <w:t>lagdar út á netið við Evangelisku</w:t>
      </w:r>
      <w:r w:rsidR="0011607E">
        <w:rPr>
          <w:b/>
          <w:bCs/>
          <w:u w:val="single"/>
          <w:lang w:val="fo-FO"/>
        </w:rPr>
        <w:t xml:space="preserve"> </w:t>
      </w:r>
      <w:r w:rsidRPr="001B7B00">
        <w:rPr>
          <w:b/>
          <w:bCs/>
          <w:u w:val="single"/>
          <w:lang w:val="fo-FO"/>
        </w:rPr>
        <w:t xml:space="preserve">Røddini </w:t>
      </w:r>
      <w:r w:rsidR="001B7B00">
        <w:rPr>
          <w:b/>
          <w:bCs/>
          <w:u w:val="single"/>
          <w:lang w:val="fo-FO"/>
        </w:rPr>
        <w:t>(</w:t>
      </w:r>
      <w:r w:rsidRPr="001B7B00">
        <w:rPr>
          <w:b/>
          <w:bCs/>
          <w:u w:val="single"/>
          <w:lang w:val="fo-FO"/>
        </w:rPr>
        <w:t>EVR</w:t>
      </w:r>
      <w:r w:rsidR="001B7B00">
        <w:rPr>
          <w:b/>
          <w:bCs/>
          <w:u w:val="single"/>
          <w:lang w:val="fo-FO"/>
        </w:rPr>
        <w:t>)</w:t>
      </w:r>
      <w:r w:rsidRPr="001B7B00">
        <w:rPr>
          <w:b/>
          <w:bCs/>
          <w:u w:val="single"/>
          <w:lang w:val="fo-FO"/>
        </w:rPr>
        <w:t xml:space="preserve">. Tú kanst hoyra møtini við at fara inn á </w:t>
      </w:r>
      <w:r w:rsidR="005A3AC8">
        <w:rPr>
          <w:b/>
          <w:bCs/>
          <w:u w:val="single"/>
          <w:lang w:val="fo-FO"/>
        </w:rPr>
        <w:t xml:space="preserve">heimasíðuna hjá </w:t>
      </w:r>
      <w:hyperlink r:id="rId10" w:history="1">
        <w:r w:rsidRPr="00D66F1D">
          <w:rPr>
            <w:rStyle w:val="Hyperlink"/>
            <w:b/>
            <w:bCs/>
            <w:color w:val="auto"/>
            <w:lang w:val="fo-FO"/>
          </w:rPr>
          <w:t>evr.fo</w:t>
        </w:r>
      </w:hyperlink>
      <w:r w:rsidR="005A3AC8">
        <w:rPr>
          <w:rStyle w:val="Hyperlink"/>
          <w:b/>
          <w:bCs/>
          <w:color w:val="auto"/>
          <w:lang w:val="fo-FO"/>
        </w:rPr>
        <w:t xml:space="preserve"> og har skalt tú trýsta á ordid.fo </w:t>
      </w:r>
    </w:p>
    <w:p w14:paraId="2770A64D" w14:textId="7290A73C" w:rsidR="00816437" w:rsidRDefault="00816437" w:rsidP="00C83818">
      <w:pPr>
        <w:spacing w:after="0"/>
        <w:jc w:val="both"/>
        <w:rPr>
          <w:lang w:val="fo-FO"/>
        </w:rPr>
      </w:pPr>
    </w:p>
    <w:p w14:paraId="4C577682" w14:textId="3F9A7435" w:rsidR="0011607E" w:rsidRDefault="0011607E" w:rsidP="00C83818">
      <w:pPr>
        <w:spacing w:after="0"/>
        <w:jc w:val="both"/>
        <w:rPr>
          <w:lang w:val="fo-FO"/>
        </w:rPr>
      </w:pPr>
      <w:r>
        <w:rPr>
          <w:lang w:val="fo-FO"/>
        </w:rPr>
        <w:t xml:space="preserve">Á bondunum hoyra vit Wurmbrand nágreiniliga siga frá hvussu hann </w:t>
      </w:r>
      <w:r w:rsidR="00272EA7">
        <w:rPr>
          <w:lang w:val="fo-FO"/>
        </w:rPr>
        <w:t xml:space="preserve">og konan, og aðrir samvitskufangar, vóru viðfarnir hesi 14 árini hann sæt sum fangi, har av fleiri í myrkum fangaklivum undir jørð. Eisini hoyra vit hann greiða frá hvussu kreativir fangarnir vóru til tess at halda humørinum uppi. </w:t>
      </w:r>
      <w:r>
        <w:rPr>
          <w:lang w:val="fo-FO"/>
        </w:rPr>
        <w:t xml:space="preserve"> </w:t>
      </w:r>
    </w:p>
    <w:p w14:paraId="4ED4293E" w14:textId="77777777" w:rsidR="0011607E" w:rsidRDefault="0011607E" w:rsidP="00C83818">
      <w:pPr>
        <w:spacing w:after="0"/>
        <w:jc w:val="both"/>
        <w:rPr>
          <w:lang w:val="fo-FO"/>
        </w:rPr>
      </w:pPr>
    </w:p>
    <w:p w14:paraId="60189438" w14:textId="4B7205DC" w:rsidR="00CD236A" w:rsidRDefault="00E14B89" w:rsidP="00C83818">
      <w:pPr>
        <w:spacing w:after="0"/>
        <w:jc w:val="both"/>
        <w:rPr>
          <w:lang w:val="fo-FO"/>
        </w:rPr>
      </w:pPr>
      <w:r>
        <w:rPr>
          <w:lang w:val="fo-FO"/>
        </w:rPr>
        <w:t>Tað vóru bert 6 mánar millum andlátini</w:t>
      </w:r>
      <w:r w:rsidR="00C22C60">
        <w:rPr>
          <w:lang w:val="fo-FO"/>
        </w:rPr>
        <w:t xml:space="preserve"> hjá hjúnunum Sabinu og Richard Wurmbrand. </w:t>
      </w:r>
      <w:r>
        <w:rPr>
          <w:lang w:val="fo-FO"/>
        </w:rPr>
        <w:t xml:space="preserve">Hon andaðist </w:t>
      </w:r>
      <w:r w:rsidR="008E4C02">
        <w:rPr>
          <w:lang w:val="fo-FO"/>
        </w:rPr>
        <w:t xml:space="preserve">87 ára gomul </w:t>
      </w:r>
      <w:r>
        <w:rPr>
          <w:lang w:val="fo-FO"/>
        </w:rPr>
        <w:t xml:space="preserve">11. august </w:t>
      </w:r>
      <w:r w:rsidR="001B7B00">
        <w:rPr>
          <w:lang w:val="fo-FO"/>
        </w:rPr>
        <w:t xml:space="preserve">í </w:t>
      </w:r>
      <w:r>
        <w:rPr>
          <w:lang w:val="fo-FO"/>
        </w:rPr>
        <w:t xml:space="preserve">2000, og Hann andaðist 91 ára gamal 17. februar </w:t>
      </w:r>
      <w:r w:rsidR="001B7B00">
        <w:rPr>
          <w:lang w:val="fo-FO"/>
        </w:rPr>
        <w:t xml:space="preserve">í </w:t>
      </w:r>
      <w:r>
        <w:rPr>
          <w:lang w:val="fo-FO"/>
        </w:rPr>
        <w:t>2001.</w:t>
      </w:r>
      <w:r w:rsidR="00CE03B1">
        <w:rPr>
          <w:lang w:val="fo-FO"/>
        </w:rPr>
        <w:t xml:space="preserve"> </w:t>
      </w:r>
    </w:p>
    <w:p w14:paraId="351DDC57" w14:textId="5CC80229" w:rsidR="00E344A6" w:rsidRDefault="00E344A6" w:rsidP="00C83818">
      <w:pPr>
        <w:spacing w:after="0"/>
        <w:jc w:val="both"/>
        <w:rPr>
          <w:lang w:val="fo-FO"/>
        </w:rPr>
      </w:pPr>
    </w:p>
    <w:p w14:paraId="6FD02C61" w14:textId="03C68C1C" w:rsidR="00C22C60" w:rsidRDefault="00C22C60" w:rsidP="00C22C60">
      <w:pPr>
        <w:spacing w:after="0"/>
        <w:jc w:val="both"/>
        <w:rPr>
          <w:lang w:val="fo-FO"/>
        </w:rPr>
      </w:pPr>
      <w:r>
        <w:rPr>
          <w:lang w:val="fo-FO"/>
        </w:rPr>
        <w:t xml:space="preserve">Í 2006, 5 ár eftir at hann andaðist, varð Wurmbrand skýrdur millum 5 tær størstu persónligheitirnar í Rumenia. </w:t>
      </w:r>
    </w:p>
    <w:p w14:paraId="19D07923" w14:textId="40D81CF4" w:rsidR="00C22C60" w:rsidRDefault="00C22C60" w:rsidP="008C64FD">
      <w:pPr>
        <w:spacing w:after="0"/>
        <w:jc w:val="both"/>
        <w:rPr>
          <w:lang w:val="fo-FO"/>
        </w:rPr>
      </w:pPr>
    </w:p>
    <w:p w14:paraId="044276F1" w14:textId="2B054508" w:rsidR="008C64FD" w:rsidRPr="00272EA7" w:rsidRDefault="008C64FD" w:rsidP="008C64FD">
      <w:pPr>
        <w:spacing w:after="0"/>
        <w:jc w:val="both"/>
        <w:rPr>
          <w:b/>
          <w:bCs/>
          <w:lang w:val="fo-FO"/>
        </w:rPr>
      </w:pPr>
      <w:r>
        <w:rPr>
          <w:lang w:val="fo-FO"/>
        </w:rPr>
        <w:t xml:space="preserve">Um onkur er, sum eigur ella veit um filmupptøkur </w:t>
      </w:r>
      <w:r w:rsidR="009B0220">
        <w:rPr>
          <w:lang w:val="fo-FO"/>
        </w:rPr>
        <w:t xml:space="preserve">ella myndir </w:t>
      </w:r>
      <w:r>
        <w:rPr>
          <w:lang w:val="fo-FO"/>
        </w:rPr>
        <w:t>av møtunum, so vilja vit feg</w:t>
      </w:r>
      <w:r w:rsidR="0038277A">
        <w:rPr>
          <w:lang w:val="fo-FO"/>
        </w:rPr>
        <w:t>in</w:t>
      </w:r>
      <w:r>
        <w:rPr>
          <w:lang w:val="fo-FO"/>
        </w:rPr>
        <w:t xml:space="preserve"> fr</w:t>
      </w:r>
      <w:r w:rsidR="0038277A">
        <w:rPr>
          <w:lang w:val="fo-FO"/>
        </w:rPr>
        <w:t>æ</w:t>
      </w:r>
      <w:r>
        <w:rPr>
          <w:lang w:val="fo-FO"/>
        </w:rPr>
        <w:t>tta um hetta</w:t>
      </w:r>
      <w:r w:rsidR="00272EA7">
        <w:rPr>
          <w:lang w:val="fo-FO"/>
        </w:rPr>
        <w:t xml:space="preserve"> - </w:t>
      </w:r>
      <w:r w:rsidR="00272EA7" w:rsidRPr="00272EA7">
        <w:rPr>
          <w:b/>
          <w:bCs/>
          <w:lang w:val="fo-FO"/>
        </w:rPr>
        <w:t>TAKK!</w:t>
      </w:r>
    </w:p>
    <w:p w14:paraId="0DAA5478" w14:textId="24674BE7" w:rsidR="00A77684" w:rsidRDefault="009B0220" w:rsidP="008C64FD">
      <w:pPr>
        <w:spacing w:after="0"/>
        <w:jc w:val="both"/>
        <w:rPr>
          <w:lang w:val="fo-FO"/>
        </w:rPr>
      </w:pPr>
      <w:r w:rsidRPr="008612A6">
        <w:rPr>
          <w:noProof/>
          <w:color w:val="4472C4" w:themeColor="accent1"/>
          <w:sz w:val="14"/>
          <w:szCs w:val="14"/>
          <w:lang w:val="fo-F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8770B8" wp14:editId="184445F5">
                <wp:simplePos x="0" y="0"/>
                <wp:positionH relativeFrom="margin">
                  <wp:posOffset>4900930</wp:posOffset>
                </wp:positionH>
                <wp:positionV relativeFrom="paragraph">
                  <wp:posOffset>10795</wp:posOffset>
                </wp:positionV>
                <wp:extent cx="1552575" cy="704850"/>
                <wp:effectExtent l="0" t="0" r="28575" b="1905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D1BC" w14:textId="3614E04E" w:rsidR="008612A6" w:rsidRPr="007A11F2" w:rsidRDefault="000C5AB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Frá </w:t>
                            </w:r>
                            <w:r w:rsidR="008612A6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vinstru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="008612A6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Kajfinn Hammer. Aftast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="008612A6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Heini </w:t>
                            </w:r>
                            <w:r w:rsidR="00481131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Hansen, sáli. </w:t>
                            </w:r>
                            <w:r w:rsidR="008612A6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Frá høgru: Helgi Jacobsen og Palli H</w:t>
                            </w:r>
                            <w:r w:rsid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øj</w:t>
                            </w:r>
                            <w:r w:rsidR="008612A6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gaard. Hetta var nevndin. Else og Poul Jóhan </w:t>
                            </w:r>
                            <w:r w:rsidR="007A11F2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í miðjuni. Myndin tikin á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11F2" w:rsidRPr="007A11F2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Oyragjógv.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70B8" id="_x0000_s1028" type="#_x0000_t202" style="position:absolute;left:0;text-align:left;margin-left:385.9pt;margin-top:.85pt;width:122.25pt;height:5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">
                <v:textbox>
                  <w:txbxContent>
                    <w:p w14:paraId="380BD1BC" w14:textId="3614E04E" w:rsidR="008612A6" w:rsidRPr="007A11F2" w:rsidRDefault="000C5AB3">
                      <w:pP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Frá </w:t>
                      </w:r>
                      <w:r w:rsidR="008612A6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vinstru</w:t>
                      </w:r>
                      <w: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="008612A6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Kajfinn Hammer. Aftast</w:t>
                      </w:r>
                      <w: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="008612A6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Heini </w:t>
                      </w:r>
                      <w:r w:rsidR="00481131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Hansen, sáli. </w:t>
                      </w:r>
                      <w:r w:rsidR="008612A6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Frá høgru: Helgi Jacobsen og Palli H</w:t>
                      </w:r>
                      <w:r w:rsid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øj</w:t>
                      </w:r>
                      <w:r w:rsidR="008612A6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gaard. Hetta var nevndin. Else og Poul Jóhan </w:t>
                      </w:r>
                      <w:r w:rsidR="007A11F2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í miðjuni. Myndin tikin á</w:t>
                      </w:r>
                      <w:r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7A11F2" w:rsidRPr="007A11F2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Oyragjógv.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BB3B0" w14:textId="2DE4BDBF" w:rsidR="00BD4D6F" w:rsidRPr="00D66F1D" w:rsidRDefault="009B0220" w:rsidP="008C64FD">
      <w:pPr>
        <w:spacing w:after="0"/>
        <w:jc w:val="both"/>
        <w:rPr>
          <w:sz w:val="14"/>
          <w:szCs w:val="14"/>
          <w:lang w:val="fo-FO"/>
        </w:rPr>
      </w:pPr>
      <w:r>
        <w:rPr>
          <w:b/>
          <w:bCs/>
          <w:noProof/>
          <w:u w:val="single"/>
          <w:lang w:val="fo-FO"/>
        </w:rPr>
        <w:drawing>
          <wp:anchor distT="0" distB="0" distL="114300" distR="114300" simplePos="0" relativeHeight="251664384" behindDoc="1" locked="0" layoutInCell="1" allowOverlap="1" wp14:anchorId="6CD74101" wp14:editId="1C3DE18C">
            <wp:simplePos x="0" y="0"/>
            <wp:positionH relativeFrom="margin">
              <wp:posOffset>3328035</wp:posOffset>
            </wp:positionH>
            <wp:positionV relativeFrom="paragraph">
              <wp:posOffset>7620</wp:posOffset>
            </wp:positionV>
            <wp:extent cx="2019300" cy="2120900"/>
            <wp:effectExtent l="0" t="0" r="0" b="0"/>
            <wp:wrapTight wrapText="bothSides">
              <wp:wrapPolygon edited="0">
                <wp:start x="0" y="0"/>
                <wp:lineTo x="0" y="21341"/>
                <wp:lineTo x="21396" y="21341"/>
                <wp:lineTo x="21396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684" w:rsidRPr="00D66F1D">
        <w:rPr>
          <w:sz w:val="14"/>
          <w:szCs w:val="14"/>
          <w:lang w:val="fo-FO"/>
        </w:rPr>
        <w:t xml:space="preserve">KELDUR: </w:t>
      </w:r>
    </w:p>
    <w:p w14:paraId="2B143E05" w14:textId="43E11B65" w:rsidR="00A77684" w:rsidRPr="00D66F1D" w:rsidRDefault="00312355" w:rsidP="008C64FD">
      <w:pPr>
        <w:spacing w:after="0"/>
        <w:jc w:val="both"/>
        <w:rPr>
          <w:sz w:val="14"/>
          <w:szCs w:val="14"/>
          <w:lang w:val="fo-FO"/>
        </w:rPr>
      </w:pPr>
      <w:hyperlink r:id="rId12" w:history="1">
        <w:r w:rsidR="00BD4D6F" w:rsidRPr="00D66F1D">
          <w:rPr>
            <w:rStyle w:val="Hyperlink"/>
            <w:color w:val="auto"/>
            <w:sz w:val="14"/>
            <w:szCs w:val="14"/>
            <w:u w:val="none"/>
            <w:lang w:val="fo-FO"/>
          </w:rPr>
          <w:t>www.historyswoman.com</w:t>
        </w:r>
      </w:hyperlink>
      <w:r w:rsidR="00BD4D6F" w:rsidRPr="00D66F1D">
        <w:rPr>
          <w:sz w:val="14"/>
          <w:szCs w:val="14"/>
          <w:lang w:val="fo-FO"/>
        </w:rPr>
        <w:t xml:space="preserve"> </w:t>
      </w:r>
    </w:p>
    <w:p w14:paraId="6E74CA44" w14:textId="61DC4B33" w:rsidR="00BD4D6F" w:rsidRDefault="00312355" w:rsidP="008C64FD">
      <w:pPr>
        <w:spacing w:after="0"/>
        <w:jc w:val="both"/>
        <w:rPr>
          <w:rStyle w:val="Hyperlink"/>
          <w:color w:val="auto"/>
          <w:sz w:val="14"/>
          <w:szCs w:val="14"/>
          <w:u w:val="none"/>
          <w:lang w:val="fo-FO"/>
        </w:rPr>
      </w:pPr>
      <w:hyperlink r:id="rId13" w:history="1">
        <w:r w:rsidR="00BD4D6F" w:rsidRPr="00D66F1D">
          <w:rPr>
            <w:rStyle w:val="Hyperlink"/>
            <w:color w:val="auto"/>
            <w:sz w:val="14"/>
            <w:szCs w:val="14"/>
            <w:u w:val="none"/>
            <w:lang w:val="fo-FO"/>
          </w:rPr>
          <w:t>www.wikiward.com/en/richard_wurmbrand</w:t>
        </w:r>
      </w:hyperlink>
    </w:p>
    <w:p w14:paraId="5B3DCA67" w14:textId="611338EC" w:rsidR="00664B8A" w:rsidRPr="00D66F1D" w:rsidRDefault="00664B8A" w:rsidP="008C64FD">
      <w:pPr>
        <w:spacing w:after="0"/>
        <w:jc w:val="both"/>
        <w:rPr>
          <w:sz w:val="14"/>
          <w:szCs w:val="14"/>
          <w:lang w:val="fo-FO"/>
        </w:rPr>
      </w:pPr>
      <w:r>
        <w:rPr>
          <w:rStyle w:val="Hyperlink"/>
          <w:color w:val="auto"/>
          <w:sz w:val="14"/>
          <w:szCs w:val="14"/>
          <w:u w:val="none"/>
          <w:lang w:val="fo-FO"/>
        </w:rPr>
        <w:t>Forlagið: Nýtt Lív.</w:t>
      </w:r>
    </w:p>
    <w:p w14:paraId="11AD1B74" w14:textId="6B8F8288" w:rsidR="00BD4D6F" w:rsidRPr="00D66F1D" w:rsidRDefault="00BD4D6F" w:rsidP="008C64FD">
      <w:pPr>
        <w:spacing w:after="0"/>
        <w:jc w:val="both"/>
        <w:rPr>
          <w:sz w:val="14"/>
          <w:szCs w:val="14"/>
          <w:lang w:val="fo-FO"/>
        </w:rPr>
      </w:pPr>
    </w:p>
    <w:p w14:paraId="01862FA7" w14:textId="792ABB48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67292647" w14:textId="1C77AF1F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2F7A93C2" w14:textId="14659EE9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23657004" w14:textId="0F8C1BC1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29AFE4F5" w14:textId="0590AA53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08A95368" w14:textId="29EF9D60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617DFBE4" w14:textId="0B76A87C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4BB81A03" w14:textId="7E1EDBBA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2F786633" w14:textId="1E4986DB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3DE051CA" w14:textId="07618D73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7DEA9389" w14:textId="57A20150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2683B636" w14:textId="25CFB544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4D0F2950" w14:textId="1A5CB25D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262447B2" w14:textId="52FB0904" w:rsidR="00BD4D6F" w:rsidRDefault="00BD4D6F" w:rsidP="008C64FD">
      <w:pPr>
        <w:spacing w:after="0"/>
        <w:jc w:val="both"/>
        <w:rPr>
          <w:color w:val="4472C4" w:themeColor="accent1"/>
          <w:sz w:val="14"/>
          <w:szCs w:val="14"/>
          <w:lang w:val="fo-FO"/>
        </w:rPr>
      </w:pPr>
    </w:p>
    <w:p w14:paraId="0897A6C7" w14:textId="77777777" w:rsidR="009B0220" w:rsidRDefault="009B0220" w:rsidP="00481131">
      <w:pPr>
        <w:spacing w:after="0"/>
        <w:rPr>
          <w:color w:val="4472C4" w:themeColor="accent1"/>
          <w:sz w:val="14"/>
          <w:szCs w:val="14"/>
          <w:lang w:val="fo-FO"/>
        </w:rPr>
      </w:pPr>
    </w:p>
    <w:p w14:paraId="0D3875B1" w14:textId="77777777" w:rsidR="00481131" w:rsidRDefault="00481131" w:rsidP="00481131">
      <w:pPr>
        <w:spacing w:after="0"/>
        <w:rPr>
          <w:color w:val="4472C4" w:themeColor="accent1"/>
          <w:sz w:val="14"/>
          <w:szCs w:val="14"/>
          <w:lang w:val="fo-FO"/>
        </w:rPr>
      </w:pPr>
    </w:p>
    <w:p w14:paraId="0B4D28E5" w14:textId="62AFF2F1" w:rsidR="00BD4D6F" w:rsidRPr="00D66F1D" w:rsidRDefault="00D66F1D" w:rsidP="00BD4D6F">
      <w:pPr>
        <w:spacing w:after="0"/>
        <w:jc w:val="center"/>
        <w:rPr>
          <w:sz w:val="14"/>
          <w:szCs w:val="14"/>
          <w:lang w:val="fo-FO"/>
        </w:rPr>
      </w:pPr>
      <w:r w:rsidRPr="00D66F1D">
        <w:rPr>
          <w:sz w:val="14"/>
          <w:szCs w:val="14"/>
          <w:lang w:val="fo-FO"/>
        </w:rPr>
        <w:t>___________________________________________________________________________________________</w:t>
      </w:r>
      <w:r w:rsidR="009D4D25">
        <w:rPr>
          <w:sz w:val="14"/>
          <w:szCs w:val="14"/>
          <w:lang w:val="fo-FO"/>
        </w:rPr>
        <w:t>__________________________________</w:t>
      </w:r>
    </w:p>
    <w:p w14:paraId="19E349E6" w14:textId="724C0A96" w:rsidR="00BD4D6F" w:rsidRPr="00D66F1D" w:rsidRDefault="00BD4D6F" w:rsidP="00BD4D6F">
      <w:pPr>
        <w:spacing w:after="0"/>
        <w:jc w:val="center"/>
        <w:rPr>
          <w:sz w:val="14"/>
          <w:szCs w:val="14"/>
          <w:lang w:val="fo-FO"/>
        </w:rPr>
      </w:pPr>
      <w:r w:rsidRPr="00D66F1D">
        <w:rPr>
          <w:sz w:val="14"/>
          <w:szCs w:val="14"/>
          <w:lang w:val="fo-FO"/>
        </w:rPr>
        <w:t>pjd, Glyvrar 10.02.2021 / MAPPA: Tíðindagreinar / DOKTITLE: WURMBRAND, Føroyavitjan / MEDIA: evr.fo</w:t>
      </w:r>
      <w:r w:rsidR="009D4D25">
        <w:rPr>
          <w:sz w:val="14"/>
          <w:szCs w:val="14"/>
          <w:lang w:val="fo-FO"/>
        </w:rPr>
        <w:t xml:space="preserve"> 14.02.21 - facebook &gt; lesarin.fo 17.02.21</w:t>
      </w:r>
    </w:p>
    <w:sectPr w:rsidR="00BD4D6F" w:rsidRPr="00D66F1D" w:rsidSect="007A11F2">
      <w:headerReference w:type="default" r:id="rId14"/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E94E9" w14:textId="77777777" w:rsidR="00312355" w:rsidRDefault="00312355" w:rsidP="00A14E64">
      <w:pPr>
        <w:spacing w:after="0" w:line="240" w:lineRule="auto"/>
      </w:pPr>
      <w:r>
        <w:separator/>
      </w:r>
    </w:p>
  </w:endnote>
  <w:endnote w:type="continuationSeparator" w:id="0">
    <w:p w14:paraId="5E5DA96A" w14:textId="77777777" w:rsidR="00312355" w:rsidRDefault="00312355" w:rsidP="00A1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2FD2D" w14:textId="77777777" w:rsidR="00312355" w:rsidRDefault="00312355" w:rsidP="00A14E64">
      <w:pPr>
        <w:spacing w:after="0" w:line="240" w:lineRule="auto"/>
      </w:pPr>
      <w:r>
        <w:separator/>
      </w:r>
    </w:p>
  </w:footnote>
  <w:footnote w:type="continuationSeparator" w:id="0">
    <w:p w14:paraId="3F9866C7" w14:textId="77777777" w:rsidR="00312355" w:rsidRDefault="00312355" w:rsidP="00A1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6226214"/>
      <w:docPartObj>
        <w:docPartGallery w:val="Page Numbers (Top of Page)"/>
        <w:docPartUnique/>
      </w:docPartObj>
    </w:sdtPr>
    <w:sdtEndPr/>
    <w:sdtContent>
      <w:p w14:paraId="5B572970" w14:textId="0485221F" w:rsidR="00A14E64" w:rsidRDefault="00A14E64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3ECC3" w14:textId="77777777" w:rsidR="00A14E64" w:rsidRDefault="00A14E6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C9"/>
    <w:rsid w:val="000C5AB3"/>
    <w:rsid w:val="00102F7F"/>
    <w:rsid w:val="0011224C"/>
    <w:rsid w:val="0011607E"/>
    <w:rsid w:val="001B7B00"/>
    <w:rsid w:val="001C0029"/>
    <w:rsid w:val="00260DEF"/>
    <w:rsid w:val="00272EA7"/>
    <w:rsid w:val="002D0A04"/>
    <w:rsid w:val="003001B1"/>
    <w:rsid w:val="00312355"/>
    <w:rsid w:val="00321AB7"/>
    <w:rsid w:val="00344517"/>
    <w:rsid w:val="00374906"/>
    <w:rsid w:val="0038277A"/>
    <w:rsid w:val="003A65B4"/>
    <w:rsid w:val="003C4B95"/>
    <w:rsid w:val="003E0E2C"/>
    <w:rsid w:val="00481131"/>
    <w:rsid w:val="005A3AC8"/>
    <w:rsid w:val="00664B8A"/>
    <w:rsid w:val="006745E3"/>
    <w:rsid w:val="00751398"/>
    <w:rsid w:val="007A11F2"/>
    <w:rsid w:val="007B5939"/>
    <w:rsid w:val="007E05EE"/>
    <w:rsid w:val="007F1DC9"/>
    <w:rsid w:val="00816437"/>
    <w:rsid w:val="008612A6"/>
    <w:rsid w:val="00870F51"/>
    <w:rsid w:val="008C64FD"/>
    <w:rsid w:val="008E4C02"/>
    <w:rsid w:val="00993DF0"/>
    <w:rsid w:val="009B0220"/>
    <w:rsid w:val="009D4D25"/>
    <w:rsid w:val="00A14E64"/>
    <w:rsid w:val="00A77684"/>
    <w:rsid w:val="00AE47B5"/>
    <w:rsid w:val="00B54C8F"/>
    <w:rsid w:val="00B666BA"/>
    <w:rsid w:val="00B91574"/>
    <w:rsid w:val="00BD4D6F"/>
    <w:rsid w:val="00BD5ACD"/>
    <w:rsid w:val="00C22C60"/>
    <w:rsid w:val="00C22EED"/>
    <w:rsid w:val="00C24174"/>
    <w:rsid w:val="00C83818"/>
    <w:rsid w:val="00CD236A"/>
    <w:rsid w:val="00CE03B1"/>
    <w:rsid w:val="00CF79BC"/>
    <w:rsid w:val="00D66F1D"/>
    <w:rsid w:val="00DD1161"/>
    <w:rsid w:val="00DF59BC"/>
    <w:rsid w:val="00E14B89"/>
    <w:rsid w:val="00E344A6"/>
    <w:rsid w:val="00E91760"/>
    <w:rsid w:val="00F5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8860"/>
  <w15:chartTrackingRefBased/>
  <w15:docId w15:val="{38B45A1B-2517-4B35-85D0-B3A980B7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1643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643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14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4E64"/>
  </w:style>
  <w:style w:type="paragraph" w:styleId="Sidefod">
    <w:name w:val="footer"/>
    <w:basedOn w:val="Normal"/>
    <w:link w:val="SidefodTegn"/>
    <w:uiPriority w:val="99"/>
    <w:unhideWhenUsed/>
    <w:rsid w:val="00A14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aranes@gmail.com" TargetMode="External"/><Relationship Id="rId13" Type="http://schemas.openxmlformats.org/officeDocument/2006/relationships/hyperlink" Target="http://www.wikiward.com/en/richard_wurmbr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historyswoma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vr.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547A-556C-40B1-AB5F-8F3ED732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2</Pages>
  <Words>753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Jóhan Djurhuus</dc:creator>
  <cp:keywords/>
  <dc:description/>
  <cp:lastModifiedBy>Poul Jóhan Djurhuus</cp:lastModifiedBy>
  <cp:revision>28</cp:revision>
  <cp:lastPrinted>2021-02-13T16:49:00Z</cp:lastPrinted>
  <dcterms:created xsi:type="dcterms:W3CDTF">2021-02-10T21:31:00Z</dcterms:created>
  <dcterms:modified xsi:type="dcterms:W3CDTF">2021-02-23T07:21:00Z</dcterms:modified>
</cp:coreProperties>
</file>